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67443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28F4841D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WTT-24-373-DJ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 w14:paraId="6288E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52770AF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 w14:paraId="3E6924E5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夏河县善源民族工艺品有限公司</w:t>
            </w:r>
            <w:r>
              <w:rPr>
                <w:rFonts w:hint="eastAsia" w:ascii="宋体" w:hAnsi="宋体" w:eastAsia="宋体" w:cs="宋体"/>
              </w:rPr>
              <w:t>职业病危害因素定期检测</w:t>
            </w:r>
          </w:p>
        </w:tc>
      </w:tr>
      <w:tr w14:paraId="6FEF0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C8971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14B1FFCC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罗科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78B00D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B90CD5F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罗科</w:t>
            </w:r>
          </w:p>
        </w:tc>
      </w:tr>
      <w:tr w14:paraId="46AA2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25BB55A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 w14:paraId="266FA163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甘肃省甘南州夏河县达麦乡切浪道村101号</w:t>
            </w:r>
          </w:p>
        </w:tc>
      </w:tr>
      <w:tr w14:paraId="1CBDE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FFD30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0FB2B460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3340B4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F6BCA98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包瑞云</w:t>
            </w:r>
          </w:p>
        </w:tc>
      </w:tr>
      <w:tr w14:paraId="1B041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74073FA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2937D057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CC5F3B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5168B1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蒋陕峰</w:t>
            </w:r>
          </w:p>
        </w:tc>
      </w:tr>
      <w:tr w14:paraId="421E5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74A804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 w14:paraId="43FC49D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陈泶瑜、刘志刚</w:t>
            </w:r>
          </w:p>
        </w:tc>
      </w:tr>
      <w:tr w14:paraId="059C4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EBB8F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 w14:paraId="387B64B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2024.12.5</w:t>
            </w:r>
          </w:p>
        </w:tc>
      </w:tr>
      <w:tr w14:paraId="4DD89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 w14:paraId="36D3F31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 w14:paraId="48D53BA6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3465" cy="1741805"/>
                  <wp:effectExtent l="0" t="0" r="635" b="10795"/>
                  <wp:docPr id="1" name="图片 1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74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 w14:paraId="672C3C2C"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6005" cy="1744980"/>
                  <wp:effectExtent l="0" t="0" r="17145" b="7620"/>
                  <wp:docPr id="2" name="图片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005" cy="174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8A6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 w14:paraId="11F087B0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 w14:paraId="6668CAC0"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6005" cy="1744980"/>
                  <wp:effectExtent l="0" t="0" r="17145" b="7620"/>
                  <wp:docPr id="3" name="图片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005" cy="174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 w14:paraId="4C702760"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0450" cy="1749425"/>
                  <wp:effectExtent l="0" t="0" r="12700" b="3175"/>
                  <wp:docPr id="4" name="图片 4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0450" cy="174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14:paraId="78A8E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 w14:paraId="0705B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 w14:paraId="33BF7413">
            <w:pPr>
              <w:rPr>
                <w:sz w:val="24"/>
              </w:rPr>
            </w:pPr>
          </w:p>
          <w:p w14:paraId="70F378CA">
            <w:pPr>
              <w:pStyle w:val="3"/>
              <w:rPr>
                <w:sz w:val="24"/>
                <w:szCs w:val="24"/>
              </w:rPr>
            </w:pPr>
          </w:p>
        </w:tc>
      </w:tr>
    </w:tbl>
    <w:p w14:paraId="697BEE8E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8EACCD2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1B358B93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68E2B47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1A18E91E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4B8A71D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B297B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AB03F6"/>
    <w:rsid w:val="0F9979FF"/>
    <w:rsid w:val="13813C4A"/>
    <w:rsid w:val="147A5E66"/>
    <w:rsid w:val="1AF9672C"/>
    <w:rsid w:val="1E221A31"/>
    <w:rsid w:val="2EDB57D9"/>
    <w:rsid w:val="31B65BFD"/>
    <w:rsid w:val="35D44AA0"/>
    <w:rsid w:val="3B655AD6"/>
    <w:rsid w:val="3C4A5BFE"/>
    <w:rsid w:val="3C6A2E9F"/>
    <w:rsid w:val="4B445083"/>
    <w:rsid w:val="50B247B3"/>
    <w:rsid w:val="5E1E6DB4"/>
    <w:rsid w:val="5F096F44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</w:r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166</Words>
  <Characters>189</Characters>
  <Lines>1</Lines>
  <Paragraphs>1</Paragraphs>
  <TotalTime>1</TotalTime>
  <ScaleCrop>false</ScaleCrop>
  <LinksUpToDate>false</LinksUpToDate>
  <CharactersWithSpaces>222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L z g</cp:lastModifiedBy>
  <cp:lastPrinted>2025-01-12T09:39:00Z</cp:lastPrinted>
  <dcterms:modified xsi:type="dcterms:W3CDTF">2025-01-13T09:17:05Z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1D60583B710D4320AB76FDBBA93FAE7F_12</vt:lpwstr>
  </property>
  <property fmtid="{D5CDD505-2E9C-101B-9397-08002B2CF9AE}" pid="4" name="KSOTemplateDocerSaveRecord">
    <vt:lpwstr>eyJoZGlkIjoiZmVhMzY1NGJiMGIzYjUyNmVmNmIwOWM4ZTFlZTYxNzUiLCJ1c2VySWQiOiI1ODE5NjE5ODIifQ==</vt:lpwstr>
  </property>
</Properties>
</file>