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eastAsia="宋体"/>
          <w:b/>
          <w:bCs/>
          <w:sz w:val="21"/>
          <w:szCs w:val="21"/>
          <w:lang w:eastAsia="zh-CN"/>
        </w:rPr>
        <w:t>WTT-24-114-DJ-3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6E2C1004"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青海黄河上游水电开发有限责任公司</w:t>
            </w:r>
          </w:p>
          <w:p w14:paraId="0421238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公伯峡发电分公司</w:t>
            </w:r>
            <w:bookmarkStart w:id="0" w:name="_GoBack"/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小禹光伏电站</w:t>
            </w:r>
            <w:bookmarkEnd w:id="0"/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安桂花</w:t>
            </w:r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21A4625B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zh-CN" w:eastAsia="zh-CN"/>
              </w:rPr>
              <w:t>青海省化隆县甘都镇</w:t>
            </w:r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2024.05.21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211705" cy="1328420"/>
                  <wp:effectExtent l="0" t="0" r="13335" b="12700"/>
                  <wp:docPr id="1" name="图片 1" descr="5a0ec3f554c6021e82cfb53f6e8c0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a0ec3f554c6021e82cfb53f6e8c0e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132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88845" cy="1297940"/>
                  <wp:effectExtent l="0" t="0" r="5715" b="12700"/>
                  <wp:docPr id="2" name="图片 2" descr="d0f11e4cfb9dabf15811318f43504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0f11e4cfb9dabf15811318f43504f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13610" cy="1677035"/>
                  <wp:effectExtent l="0" t="0" r="11430" b="14605"/>
                  <wp:docPr id="3" name="图片 3" descr="7282a57b213bac35e52400265486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282a57b213bac35e524002654867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3610" cy="167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72665" cy="1610360"/>
                  <wp:effectExtent l="0" t="0" r="13335" b="5080"/>
                  <wp:docPr id="4" name="图片 4" descr="d739d87890a97074bd2d0ebee642b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739d87890a97074bd2d0ebee642bf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665" cy="161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543186C0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098857DF"/>
    <w:rsid w:val="13F914FB"/>
    <w:rsid w:val="202B1C4E"/>
    <w:rsid w:val="225207F7"/>
    <w:rsid w:val="240739B1"/>
    <w:rsid w:val="27B561BB"/>
    <w:rsid w:val="30D20867"/>
    <w:rsid w:val="316E55A0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6BD3143B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151</Words>
  <Characters>174</Characters>
  <Lines>1</Lines>
  <Paragraphs>1</Paragraphs>
  <TotalTime>0</TotalTime>
  <ScaleCrop>false</ScaleCrop>
  <LinksUpToDate>false</LinksUpToDate>
  <CharactersWithSpaces>205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2025-01-17T02:33:07Z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