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 xml:space="preserve">项目编号：WTT-23-051-DJ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1500"/>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3"/>
            <w:vAlign w:val="center"/>
          </w:tcPr>
          <w:p>
            <w:pPr>
              <w:jc w:val="center"/>
              <w:rPr>
                <w:rFonts w:hint="eastAsia" w:ascii="宋体" w:hAnsi="宋体" w:eastAsia="宋体" w:cs="宋体"/>
                <w:sz w:val="24"/>
                <w:szCs w:val="24"/>
              </w:rPr>
            </w:pPr>
            <w:r>
              <w:rPr>
                <w:rFonts w:hint="eastAsia" w:ascii="宋体" w:hAnsi="宋体" w:cs="宋体"/>
              </w:rPr>
              <w:t>渭源县宏源新型建筑材料有限责任公司工作场所职业病危害定期检测报告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3"/>
            <w:vAlign w:val="center"/>
          </w:tcPr>
          <w:p>
            <w:pPr>
              <w:jc w:val="left"/>
              <w:rPr>
                <w:rFonts w:hint="eastAsia" w:ascii="宋体" w:hAnsi="宋体" w:cs="宋体"/>
                <w:sz w:val="24"/>
                <w:szCs w:val="24"/>
                <w:lang w:val="en-US" w:eastAsia="zh-CN"/>
              </w:rPr>
            </w:pPr>
            <w:r>
              <w:rPr>
                <w:rFonts w:hint="eastAsia" w:ascii="宋体" w:hAnsi="宋体" w:cs="宋体"/>
                <w:sz w:val="24"/>
                <w:szCs w:val="24"/>
                <w:lang w:val="en-US" w:eastAsia="zh-CN"/>
              </w:rPr>
              <w:t>渭源县宏源新型建筑材料有限责任公司成立于2011年，位于交通便捷的渭源县清源镇张家湾村，占地面积8000方米，总资产800多万元。公司是一家集生产与销售体的新型建材企业。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3"/>
            <w:vAlign w:val="center"/>
          </w:tcPr>
          <w:p>
            <w:pPr>
              <w:jc w:val="center"/>
              <w:rPr>
                <w:rFonts w:hint="eastAsia" w:ascii="宋体" w:hAnsi="宋体" w:cs="宋体"/>
                <w:sz w:val="24"/>
                <w:szCs w:val="24"/>
                <w:lang w:val="en-US" w:eastAsia="zh-CN"/>
              </w:rPr>
            </w:pPr>
            <w:r>
              <w:rPr>
                <w:rFonts w:hint="eastAsia" w:ascii="宋体" w:hAnsi="宋体" w:cs="宋体"/>
                <w:sz w:val="24"/>
                <w:szCs w:val="24"/>
                <w:lang w:val="en-US" w:eastAsia="zh-CN"/>
              </w:rPr>
              <w:t>“三 制造业 (十八) C30非金属矿物制品业 C302 石膏、水泥制品及类似制品制造”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廖宇飞</w:t>
            </w:r>
          </w:p>
        </w:tc>
        <w:tc>
          <w:tcPr>
            <w:tcW w:w="1500" w:type="dxa"/>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3"/>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eastAsia="zh-CN"/>
              </w:rPr>
              <w:t>廖宇飞、</w:t>
            </w:r>
            <w:r>
              <w:rPr>
                <w:rFonts w:hint="eastAsia" w:ascii="宋体" w:hAnsi="宋体" w:cs="宋体"/>
                <w:sz w:val="24"/>
                <w:szCs w:val="24"/>
                <w:lang w:val="en-US" w:eastAsia="zh-CN"/>
              </w:rPr>
              <w:t>洪江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3"/>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3"/>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10日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2"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7796" w:type="dxa"/>
            <w:gridSpan w:val="3"/>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4035425" cy="4331335"/>
                  <wp:effectExtent l="0" t="0" r="3175" b="12065"/>
                  <wp:docPr id="1" name="图片 1" descr="c3a73415faacb5a293541ed44353c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3a73415faacb5a293541ed44353c77"/>
                          <pic:cNvPicPr>
                            <a:picLocks noChangeAspect="1"/>
                          </pic:cNvPicPr>
                        </pic:nvPicPr>
                        <pic:blipFill>
                          <a:blip r:embed="rId6"/>
                          <a:stretch>
                            <a:fillRect/>
                          </a:stretch>
                        </pic:blipFill>
                        <pic:spPr>
                          <a:xfrm>
                            <a:off x="0" y="0"/>
                            <a:ext cx="4035425" cy="433133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3"/>
          </w:tcPr>
          <w:p>
            <w:pPr>
              <w:pStyle w:val="3"/>
              <w:jc w:val="both"/>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9638"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yMjY0ZTkxYzMxMzI3Mzc1OWIxODE4YmY3NzczYzk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10856040"/>
    <w:rsid w:val="115E3A5E"/>
    <w:rsid w:val="2E227962"/>
    <w:rsid w:val="3B655AD6"/>
    <w:rsid w:val="56A33FC8"/>
    <w:rsid w:val="591100A3"/>
    <w:rsid w:val="5AB33D71"/>
    <w:rsid w:val="5AD77200"/>
    <w:rsid w:val="707F7E44"/>
    <w:rsid w:val="7656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a 正文"/>
    <w:basedOn w:val="1"/>
    <w:next w:val="1"/>
    <w:qFormat/>
    <w:uiPriority w:val="0"/>
    <w:pPr>
      <w:spacing w:line="340" w:lineRule="exact"/>
      <w:jc w:val="center"/>
    </w:pPr>
    <w:rPr>
      <w:szCs w:val="32"/>
      <w:lang w:eastAsia="en-US"/>
    </w:r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1"/>
    <w:next w:val="1"/>
    <w:qFormat/>
    <w:uiPriority w:val="0"/>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basedOn w:val="9"/>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258</Words>
  <Characters>292</Characters>
  <Lines>1</Lines>
  <Paragraphs>1</Paragraphs>
  <TotalTime>0</TotalTime>
  <ScaleCrop>false</ScaleCrop>
  <LinksUpToDate>false</LinksUpToDate>
  <CharactersWithSpaces>325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cp:lastModifiedBy>
  <dcterms:modified xsi:type="dcterms:W3CDTF">2023-05-26T07:34:37Z</dcterms:modified>
  <dc:title>被检查部门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4D38FA895D5E4B159EDEF6B754609A3B</vt:lpwstr>
  </property>
</Properties>
</file>