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eastAsia="zh-CN"/>
        </w:rPr>
        <w:t>WTT-23-224-K</w:t>
      </w:r>
      <w:r>
        <w:rPr>
          <w:rFonts w:hint="eastAsia"/>
          <w:b/>
          <w:bCs/>
          <w:sz w:val="24"/>
          <w:lang w:val="en-US" w:eastAsia="zh-CN"/>
        </w:rPr>
        <w:t>J</w:t>
      </w:r>
      <w:r>
        <w:rPr>
          <w:rFonts w:hint="eastAsia"/>
          <w:b/>
          <w:bCs/>
          <w:sz w:val="24"/>
          <w:lang w:eastAsia="zh-CN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环县自来水集团有限公司环县产业园区污水处理厂工程职业病危害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控制效果评价报告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王春玲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王春玲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环县上善路与城南路夹角的西南侧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张海涛、陈泶瑜、张浩岩、刘文博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2023.11.09-11.11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07565" cy="1579880"/>
                  <wp:effectExtent l="0" t="0" r="6985" b="1270"/>
                  <wp:docPr id="1" name="图片 1" descr="28e3e6395aa6470bdf2e6890d211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8e3e6395aa6470bdf2e6890d21189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269490" cy="1701800"/>
                  <wp:effectExtent l="0" t="0" r="16510" b="12700"/>
                  <wp:docPr id="2" name="图片 2" descr="59a0e0591f87014881ca84647842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9a0e0591f87014881ca846478428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07565" cy="1579880"/>
                  <wp:effectExtent l="0" t="0" r="6985" b="1270"/>
                  <wp:docPr id="3" name="图片 3" descr="a56fac5782c9c12be723528ad1bd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56fac5782c9c12be723528ad1bd6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69490" cy="1701800"/>
                  <wp:effectExtent l="0" t="0" r="16510" b="12700"/>
                  <wp:docPr id="4" name="图片 4" descr="0bd3a93010e487bb5700e499c93d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bd3a93010e487bb5700e499c93d5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6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Y2UxNjJkNTdiMWExNGMxNjdmMTMyNGI3YmM3ZD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13F914FB"/>
    <w:rsid w:val="27B561BB"/>
    <w:rsid w:val="30D20867"/>
    <w:rsid w:val="316E55A0"/>
    <w:rsid w:val="3B655AD6"/>
    <w:rsid w:val="3EED583F"/>
    <w:rsid w:val="41B06477"/>
    <w:rsid w:val="4E0F7A21"/>
    <w:rsid w:val="5FA14811"/>
    <w:rsid w:val="601D420C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next w:val="1"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cp:lastPrinted>2023-11-22T15:19:00Z</cp:lastPrinted>
  <dcterms:modified xsi:type="dcterms:W3CDTF">2023-12-14T02:44:39Z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51BAABAB882C436D8BD361EEAE562DDD_12</vt:lpwstr>
  </property>
</Properties>
</file>