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项目编号：</w:t>
      </w:r>
      <w:r>
        <w:rPr>
          <w:rFonts w:hint="eastAsia" w:ascii="宋体" w:hAnsi="宋体" w:eastAsia="宋体" w:cs="宋体"/>
          <w:sz w:val="24"/>
          <w:szCs w:val="24"/>
          <w:lang w:eastAsia="zh-CN"/>
        </w:rPr>
        <w:t>WTT-</w:t>
      </w:r>
      <w:r>
        <w:rPr>
          <w:rFonts w:hint="eastAsia" w:ascii="宋体" w:hAnsi="宋体" w:cs="宋体"/>
          <w:sz w:val="24"/>
          <w:szCs w:val="24"/>
          <w:lang w:val="en-US" w:eastAsia="zh-CN"/>
        </w:rPr>
        <w:t>23-044-DJ</w:t>
      </w:r>
      <w:r>
        <w:rPr>
          <w:rFonts w:hint="eastAsia" w:ascii="宋体" w:hAnsi="宋体" w:eastAsia="宋体" w:cs="宋体"/>
          <w:b/>
          <w:bCs/>
          <w:sz w:val="24"/>
          <w:szCs w:val="24"/>
        </w:rPr>
        <w:t xml:space="preserve"> </w:t>
      </w:r>
      <w:r>
        <w:rPr>
          <w:sz w:val="24"/>
        </w:rPr>
        <w:t xml:space="preserve"> </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定期检测□日常检测</w:t>
      </w:r>
      <w:r>
        <w:rPr>
          <w:sz w:val="24"/>
        </w:rPr>
        <w:t xml:space="preserve">                              </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158"/>
        <w:gridCol w:w="1342"/>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4"/>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甘肃大北农农牧科技有限责任公司</w:t>
            </w:r>
            <w:r>
              <w:rPr>
                <w:rFonts w:hint="eastAsia" w:ascii="宋体" w:hAnsi="宋体" w:eastAsia="宋体" w:cs="宋体"/>
                <w:sz w:val="24"/>
                <w:szCs w:val="24"/>
                <w:lang w:val="en-US" w:eastAsia="zh-CN"/>
              </w:rPr>
              <w:t>职业病危害因素定期检测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4"/>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甘肃大北农农牧科技有限责任公司是北京大北农科技集团有限公司的全资子公司，公司于2012年11月开始筹建，坐落在兰州新区国家级经济技术开发区工业园区。公司采用国内一流的生产设备，以及先进的检验检测设备，是目前西北地区投资规模最大、生产能力最强，技术工艺最新的饲料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饲料加工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洪江</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陈泶瑜、</w:t>
            </w:r>
            <w:r>
              <w:rPr>
                <w:rFonts w:hint="eastAsia" w:ascii="宋体" w:hAnsi="宋体" w:cs="宋体"/>
                <w:sz w:val="24"/>
                <w:szCs w:val="24"/>
                <w:lang w:val="en-US" w:eastAsia="zh-CN"/>
              </w:rPr>
              <w:t>廖宇飞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04</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05日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838" w:type="dxa"/>
            <w:vMerge w:val="restart"/>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3818" w:type="dxa"/>
            <w:gridSpan w:val="2"/>
            <w:tcBorders>
              <w:righ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284730" cy="2333625"/>
                  <wp:effectExtent l="0" t="0" r="1270" b="13335"/>
                  <wp:docPr id="1" name="图片 1" descr="ef0569e4b33a88dae033aa9db3748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f0569e4b33a88dae033aa9db3748d2"/>
                          <pic:cNvPicPr>
                            <a:picLocks noChangeAspect="1"/>
                          </pic:cNvPicPr>
                        </pic:nvPicPr>
                        <pic:blipFill>
                          <a:blip r:embed="rId6"/>
                          <a:stretch>
                            <a:fillRect/>
                          </a:stretch>
                        </pic:blipFill>
                        <pic:spPr>
                          <a:xfrm>
                            <a:off x="0" y="0"/>
                            <a:ext cx="2284730" cy="2333625"/>
                          </a:xfrm>
                          <a:prstGeom prst="rect">
                            <a:avLst/>
                          </a:prstGeom>
                        </pic:spPr>
                      </pic:pic>
                    </a:graphicData>
                  </a:graphic>
                </wp:inline>
              </w:drawing>
            </w:r>
          </w:p>
        </w:tc>
        <w:tc>
          <w:tcPr>
            <w:tcW w:w="3978" w:type="dxa"/>
            <w:gridSpan w:val="2"/>
            <w:tcBorders>
              <w:left w:val="single" w:color="auto" w:sz="4" w:space="0"/>
            </w:tcBorders>
            <w:vAlign w:val="center"/>
          </w:tcPr>
          <w:p>
            <w:pPr>
              <w:pStyle w:val="3"/>
              <w:jc w:val="center"/>
              <w:rPr>
                <w:rFonts w:hint="eastAsia" w:ascii="宋体" w:hAnsi="宋体" w:eastAsia="宋体" w:cs="宋体"/>
                <w:sz w:val="24"/>
                <w:szCs w:val="24"/>
                <w:lang w:eastAsia="zh-CN"/>
              </w:rPr>
            </w:pPr>
            <w:bookmarkStart w:id="0" w:name="_GoBack"/>
            <w:r>
              <w:rPr>
                <w:rFonts w:hint="eastAsia" w:ascii="宋体" w:hAnsi="宋体" w:eastAsia="宋体" w:cs="宋体"/>
                <w:sz w:val="24"/>
                <w:szCs w:val="24"/>
                <w:lang w:eastAsia="zh-CN"/>
              </w:rPr>
              <w:drawing>
                <wp:inline distT="0" distB="0" distL="114300" distR="114300">
                  <wp:extent cx="2381885" cy="2370455"/>
                  <wp:effectExtent l="0" t="0" r="10795" b="6985"/>
                  <wp:docPr id="2" name="图片 2" descr="2c8170629bd9c19ca5f68319864b4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c8170629bd9c19ca5f68319864b44e"/>
                          <pic:cNvPicPr>
                            <a:picLocks noChangeAspect="1"/>
                          </pic:cNvPicPr>
                        </pic:nvPicPr>
                        <pic:blipFill>
                          <a:blip r:embed="rId7"/>
                          <a:stretch>
                            <a:fillRect/>
                          </a:stretch>
                        </pic:blipFill>
                        <pic:spPr>
                          <a:xfrm>
                            <a:off x="0" y="0"/>
                            <a:ext cx="2381885" cy="2370455"/>
                          </a:xfrm>
                          <a:prstGeom prst="rect">
                            <a:avLst/>
                          </a:prstGeom>
                        </pic:spPr>
                      </pic:pic>
                    </a:graphicData>
                  </a:graphic>
                </wp:inline>
              </w:drawing>
            </w:r>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838" w:type="dxa"/>
            <w:vMerge w:val="continue"/>
            <w:vAlign w:val="center"/>
          </w:tcPr>
          <w:p>
            <w:pPr>
              <w:jc w:val="center"/>
              <w:rPr>
                <w:rFonts w:hint="eastAsia" w:ascii="宋体" w:hAnsi="宋体" w:eastAsia="宋体" w:cs="宋体"/>
                <w:b/>
                <w:bCs/>
                <w:sz w:val="24"/>
                <w:szCs w:val="24"/>
              </w:rPr>
            </w:pPr>
          </w:p>
        </w:tc>
        <w:tc>
          <w:tcPr>
            <w:tcW w:w="3818" w:type="dxa"/>
            <w:gridSpan w:val="2"/>
            <w:tcBorders>
              <w:righ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284730" cy="2523490"/>
                  <wp:effectExtent l="0" t="0" r="1270" b="6350"/>
                  <wp:docPr id="3" name="图片 3" descr="baffbc8696e24f66684a40dbc9713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affbc8696e24f66684a40dbc9713d5"/>
                          <pic:cNvPicPr>
                            <a:picLocks noChangeAspect="1"/>
                          </pic:cNvPicPr>
                        </pic:nvPicPr>
                        <pic:blipFill>
                          <a:blip r:embed="rId8"/>
                          <a:stretch>
                            <a:fillRect/>
                          </a:stretch>
                        </pic:blipFill>
                        <pic:spPr>
                          <a:xfrm>
                            <a:off x="0" y="0"/>
                            <a:ext cx="2284730" cy="2523490"/>
                          </a:xfrm>
                          <a:prstGeom prst="rect">
                            <a:avLst/>
                          </a:prstGeom>
                        </pic:spPr>
                      </pic:pic>
                    </a:graphicData>
                  </a:graphic>
                </wp:inline>
              </w:drawing>
            </w:r>
          </w:p>
        </w:tc>
        <w:tc>
          <w:tcPr>
            <w:tcW w:w="3978" w:type="dxa"/>
            <w:gridSpan w:val="2"/>
            <w:tcBorders>
              <w:lef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385060" cy="2413000"/>
                  <wp:effectExtent l="0" t="0" r="7620" b="10160"/>
                  <wp:docPr id="4" name="图片 4" descr="9039ebcd1c94a7ecd25fb8ce634a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039ebcd1c94a7ecd25fb8ce634aad0"/>
                          <pic:cNvPicPr>
                            <a:picLocks noChangeAspect="1"/>
                          </pic:cNvPicPr>
                        </pic:nvPicPr>
                        <pic:blipFill>
                          <a:blip r:embed="rId9"/>
                          <a:stretch>
                            <a:fillRect/>
                          </a:stretch>
                        </pic:blipFill>
                        <pic:spPr>
                          <a:xfrm>
                            <a:off x="0" y="0"/>
                            <a:ext cx="2385060" cy="241300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796" w:type="dxa"/>
            <w:gridSpan w:val="4"/>
          </w:tcPr>
          <w:p>
            <w:pPr>
              <w:pStyle w:val="3"/>
              <w:jc w:val="both"/>
              <w:rPr>
                <w:rFonts w:hint="eastAsia" w:ascii="宋体" w:hAnsi="宋体" w:eastAsia="宋体" w:cs="宋体"/>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RiN2EzOTIwNTFkMWRjYjlhM2M2MjEwMTAzOTAyMTA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3B655AD6"/>
    <w:rsid w:val="56A33FC8"/>
    <w:rsid w:val="5AB33D71"/>
    <w:rsid w:val="5AD77200"/>
    <w:rsid w:val="687807CB"/>
    <w:rsid w:val="6C2649B2"/>
    <w:rsid w:val="76566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306</Words>
  <Characters>339</Characters>
  <Lines>1</Lines>
  <Paragraphs>1</Paragraphs>
  <TotalTime>0</TotalTime>
  <ScaleCrop>false</ScaleCrop>
  <LinksUpToDate>false</LinksUpToDate>
  <CharactersWithSpaces>372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a蓉蓉</cp:lastModifiedBy>
  <dcterms:modified xsi:type="dcterms:W3CDTF">2023-04-01T13:46:48Z</dcterms:modified>
  <dc:title>被检查部门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4D38FA895D5E4B159EDEF6B754609A3B</vt:lpwstr>
  </property>
</Properties>
</file>